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2009年第4季度中国蔬菜加工市场运行监测研究分析报告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2009年第4季度中国蔬菜加工市场运行监测研究分析报告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2009年第4季度中国蔬菜加工市场运行监测研究分析报告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2009年第4季度中国蔬菜加工市场运行监测研究分析报告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