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2010-2015年中国食用淀粉产业运行态势与投资契机研究报告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2010-2015年中国食用淀粉产业运行态势与投资契机研究报告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2010-2015年中国食用淀粉产业运行态势与投资契机研究报告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2010-2015年中国食用淀粉产业运行态势与投资契机研究报告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