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2010-2014年中国职业中介服务产业运行态势与投资前景咨询报告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2010-2014年中国职业中介服务产业运行态势与投资前景咨询报告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2010-2014年中国职业中介服务产业运行态势与投资前景咨询报告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2010-2014年中国职业中介服务产业运行态势与投资前景咨询报告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