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2010-2014年中国污水处理市场运行动态与投资前景研究报告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2010-2014年中国污水处理市场运行动态与投资前景研究报告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2010-2014年中国污水处理市场运行动态与投资前景研究报告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2010-2014年中国污水处理市场运行动态与投资前景研究报告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