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2010-2015年中国主题公园发展策略与投资前景预测报告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2010-2015年中国主题公园发展策略与投资前景预测报告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2010-2015年中国主题公园发展策略与投资前景预测报告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https://www.icandata.com/view/153820.html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https://www.icandata.com/view/153820.html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2010-2015年中国主题公园发展策略与投资前景预测报告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153820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