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2011-2015年中国铸造焦炭行业运行动态及投资战略咨询报告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2011-2015年中国铸造焦炭行业运行动态及投资战略咨询报告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2011-2015年中国铸造焦炭行业运行动态及投资战略咨询报告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2011-2015年中国铸造焦炭行业运行动态及投资战略咨询报告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