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陶瓷制品制造行业重点企业竞争力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陶瓷制品制造行业重点企业竞争力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陶瓷制品制造行业重点企业竞争力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陶瓷制品制造行业重点企业竞争力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