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中国园林、陈设艺术及其他陶瓷制品制造行业竞争对手发展行情分析报告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中国园林、陈设艺术及其他陶瓷制品制造行业竞争对手发展行情分析报告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中国园林、陈设艺术及其他陶瓷制品制造行业竞争对手发展行情分析报告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中国园林、陈设艺术及其他陶瓷制品制造行业竞争对手发展行情分析报告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