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2011-2015年中国休闲服装行业市场战略投资动态分析及发展前景预测报告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2011-2015年中国休闲服装行业市场战略投资动态分析及发展前景预测报告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2011-2015年中国休闲服装行业市场战略投资动态分析及发展前景预测报告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2011-2015年中国休闲服装行业市场战略投资动态分析及发展前景预测报告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