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2010-2015年中国皮革制品行战略投资分析及发展前景预测报告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2010-2015年中国皮革制品行战略投资分析及发展前景预测报告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2010-2015年中国皮革制品行战略投资分析及发展前景预测报告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2010-2015年中国皮革制品行战略投资分析及发展前景预测报告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