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2010-2015年中国电脑行业战略投资分析及发展前景深度研究分析报告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2010-2015年中国电脑行业战略投资分析及发展前景深度研究分析报告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2010-2015年中国电脑行业战略投资分析及发展前景深度研究分析报告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2010-2015年中国电脑行业战略投资分析及发展前景深度研究分析报告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