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2010-2015年中国液晶电视行业战略投资机会及市场运行发展前景态势分析报告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2010-2015年中国液晶电视行业战略投资机会及市场运行发展前景态势分析报告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2010-2015年中国液晶电视行业战略投资机会及市场运行发展前景态势分析报告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https://www.icandata.com/view/158316.html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https://www.icandata.com/view/158316.html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2010-2015年中国液晶电视行业战略投资机会及市场运行发展前景态势分析报告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158316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