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中国文化、办公用机械制造行业竞争对手价值评估分析报告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中国文化、办公用机械制造行业竞争对手价值评估分析报告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中国文化、办公用机械制造行业竞争对手价值评估分析报告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中国文化、办公用机械制造行业竞争对手价值评估分析报告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158328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