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2011-2015年中国沙发布产业市场战略投资运行态势与发展前景预测报告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2011-2015年中国沙发布产业市场战略投资运行态势与发展前景预测报告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2011-2015年中国沙发布产业市场战略投资运行态势与发展前景预测报告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2011-2015年中国沙发布产业市场战略投资运行态势与发展前景预测报告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