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2011-2015年中国重油市场动态与战略投资盈利发展前景预测分析报告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2011-2015年中国重油市场动态与战略投资盈利发展前景预测分析报告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2011-2015年中国重油市场动态与战略投资盈利发展前景预测分析报告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2011-2015年中国重油市场动态与战略投资盈利发展前景预测分析报告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