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2011-2015年中国油田钻机市场竞争发展局势态势与战略投资战略前景研究报告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2011-2015年中国油田钻机市场竞争发展局势态势与战略投资战略前景研究报告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2011-2015年中国油田钻机市场竞争发展局势态势与战略投资战略前景研究报告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https://www.icandata.com/view/158500.html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https://www.icandata.com/view/158500.html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2011-2015年中国油田钻机市场竞争发展局势态势与战略投资战略前景研究报告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158500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