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2010-2015年中国船舶修理及拆船行业战略投资运行分析报告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2010-2015年中国船舶修理及拆船行业战略投资运行分析报告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2010-2015年中国船舶修理及拆船行业战略投资运行分析报告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2010年08月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https://www.icandata.com/view/158547.html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https://www.icandata.com/view/158547.html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2010-2015年中国船舶修理及拆船行业战略投资运行分析报告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158547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