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2011-2015年上海轨道交通产业发展前景与投资战略分析研究报告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2011-2015年上海轨道交通产业发展前景与投资战略分析研究报告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2011-2015年上海轨道交通产业发展前景与投资战略分析研究报告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2011-2015年上海轨道交通产业发展前景与投资战略分析研究报告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