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2010-2015年中国实验分析仪器市场竞争力运行态势及战略研究报告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2010-2015年中国实验分析仪器市场竞争力运行态势及战略研究报告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2010-2015年中国实验分析仪器市场竞争力运行态势及战略研究报告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https://www.icandata.com/view/158615.html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https://www.icandata.com/view/158615.html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2010-2015年中国实验分析仪器市场竞争力运行态势及战略研究报告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158615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