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中国气体压缩机械制造行业竞争对手价值评估分析研究报告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中国气体压缩机械制造行业竞争对手价值评估分析研究报告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中国气体压缩机械制造行业竞争对手价值评估分析研究报告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https://www.icandata.com/view/158642.html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https://www.icandata.com/view/158642.html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中国气体压缩机械制造行业竞争对手价值评估分析研究报告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158642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