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2010-2015年中国石棉水泥制品制造行业战略投资与发展前景运行分析报告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2010-2015年中国石棉水泥制品制造行业战略投资与发展前景运行分析报告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2010-2015年中国石棉水泥制品制造行业战略投资与发展前景运行分析报告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2010-2015年中国石棉水泥制品制造行业战略投资与发展前景运行分析报告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