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2010-2015年中国电子计算机整机制造行业运行分发展前景分析研究报告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2010-2015年中国电子计算机整机制造行业运行分发展前景分析研究报告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2010-2015年中国电子计算机整机制造行业运行分发展前景分析研究报告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2010-2015年中国电子计算机整机制造行业运行分发展前景分析研究报告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