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2010-2015年中国挂钟行业战略投资分析及前景预测报告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2010-2015年中国挂钟行业战略投资分析及前景预测报告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2010-2015年中国挂钟行业战略投资分析及前景预测报告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2010-2015年中国挂钟行业战略投资分析及前景预测报告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