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2010-2015年中国家用制冷电器具制造行业投资风险运行分析报告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2010-2015年中国家用制冷电器具制造行业投资风险运行分析报告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2010-2015年中国家用制冷电器具制造行业投资风险运行分析报告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2010-2015年中国家用制冷电器具制造行业投资风险运行分析报告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160424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