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2010-2015年中国建筑工程用机械制造行业发展前景与投资风险预测分析报告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2010-2015年中国建筑工程用机械制造行业发展前景与投资风险预测分析报告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2010-2015年中国建筑工程用机械制造行业发展前景与投资风险预测分析报告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2010-2015年中国建筑工程用机械制造行业发展前景与投资风险预测分析报告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