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2010-2015年中国金属船舶制造行业运行分析与发展前景研究报告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2010-2015年中国金属船舶制造行业运行分析与发展前景研究报告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2010-2015年中国金属船舶制造行业运行分析与发展前景研究报告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https://www.icandata.com/view/160443.html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https://www.icandata.com/view/160443.html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2010-2015年中国金属船舶制造行业运行分析与发展前景研究报告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160443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