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2010-2015年中国DIY玩具行业投资战略分析及发展前景预测报告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2010-2015年中国DIY玩具行业投资战略分析及发展前景预测报告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2010-2015年中国DIY玩具行业投资战略分析及发展前景预测报告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2010-2015年中国DIY玩具行业投资战略分析及发展前景预测报告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