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2011-2015年中国型钢行业发展前景及投资战略指导建议报告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2011-2015年中国型钢行业发展前景及投资战略指导建议报告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2011-2015年中国型钢行业发展前景及投资战略指导建议报告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2011-2015年中国型钢行业发展前景及投资战略指导建议报告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