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2010-2012年中国卫浴电器行业运营态势及投资机会分析报告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2010-2012年中国卫浴电器行业运营态势及投资机会分析报告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2010-2012年中国卫浴电器行业运营态势及投资机会分析报告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2010-2012年中国卫浴电器行业运营态势及投资机会分析报告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