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2010-2015年中国燃气生产和供应行业投资战略分析报告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2010-2015年中国燃气生产和供应行业投资战略分析报告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2010-2015年中国燃气生产和供应行业投资战略分析报告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https://www.icandata.com/view/161163.html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https://www.icandata.com/view/161163.html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2010-2015年中国燃气生产和供应行业投资战略分析报告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161163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