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2010-2015年中国壁灯行业投资前景分析及运营态势预测报告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2010-2015年中国壁灯行业投资前景分析及运营态势预测报告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2010-2015年中国壁灯行业投资前景分析及运营态势预测报告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2010-2015年中国壁灯行业投资前景分析及运营态势预测报告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