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2010-2015年中国窗式机空调行业投资规划分析及前景预测报告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2010-2015年中国窗式机空调行业投资规划分析及前景预测报告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2010-2015年中国窗式机空调行业投资规划分析及前景预测报告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2010-2015年中国窗式机空调行业投资规划分析及前景预测报告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