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2010-2015年中国防油、防潮纸行业投资风险分析及前景规划报告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2010-2015年中国防油、防潮纸行业投资风险分析及前景规划报告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2010-2015年中国防油、防潮纸行业投资风险分析及前景规划报告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2010-2015年中国防油、防潮纸行业投资风险分析及前景规划报告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