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2010-2015年中国文化、办公用机械制造行业前景规划与投资分析报告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2010-2015年中国文化、办公用机械制造行业前景规划与投资分析报告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2010-2015年中国文化、办公用机械制造行业前景规划与投资分析报告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2010-2015年中国文化、办公用机械制造行业前景规划与投资分析报告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