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2010-2015年中国会议椅、会客椅行业投资风险分析及前景预测分析报告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2010-2015年中国会议椅、会客椅行业投资风险分析及前景预测分析报告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2010-2015年中国会议椅、会客椅行业投资风险分析及前景预测分析报告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2010-2015年中国会议椅、会客椅行业投资风险分析及前景预测分析报告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