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2010-2015年中国家用竹、木制品行业投资风险分析及营销策略研究报告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2010-2015年中国家用竹、木制品行业投资风险分析及营销策略研究报告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2010-2015年中国家用竹、木制品行业投资风险分析及营销策略研究报告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2010-2015年中国家用竹、木制品行业投资风险分析及营销策略研究报告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