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2010-2015年中国照相器材行业运营规划与投资风险分析研究报告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2010-2015年中国照相器材行业运营规划与投资风险分析研究报告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2010-2015年中国照相器材行业运营规划与投资风险分析研究报告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2010-2015年中国照相器材行业运营规划与投资风险分析研究报告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