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中国“十二五”规划非金属船舶行业投资规划指导报告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中国“十二五”规划非金属船舶行业投资规划指导报告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中国“十二五”规划非金属船舶行业投资规划指导报告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中国“十二五”规划非金属船舶行业投资规划指导报告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