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2011-2015年中国竹产业市场运营态势分析与投资前景预测报告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2011-2015年中国竹产业市场运营态势分析与投资前景预测报告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2011-2015年中国竹产业市场运营态势分析与投资前景预测报告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2011-2015年中国竹产业市场运营态势分析与投资前景预测报告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