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2011-2015年中国铝制包装行业投资风险分析及发展前景预测报告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2011-2015年中国铝制包装行业投资风险分析及发展前景预测报告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2011-2015年中国铝制包装行业投资风险分析及发展前景预测报告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2011-2015年中国铝制包装行业投资风险分析及发展前景预测报告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