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2011-2015年中国支线飞机产业发展前景调研与投资风险咨询报告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2011-2015年中国支线飞机产业发展前景调研与投资风险咨询报告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2011-2015年中国支线飞机产业发展前景调研与投资风险咨询报告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2011-2015年中国支线飞机产业发展前景调研与投资风险咨询报告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