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2010-2015年中国热得快行业投资战略规划分析及前景预测报告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2010-2015年中国热得快行业投资战略规划分析及前景预测报告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2010-2015年中国热得快行业投资战略规划分析及前景预测报告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2010-2015年中国热得快行业投资战略规划分析及前景预测报告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