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中国羽毛(绒)加工行业“十一五”发展回顾及“十二五”规划分析报告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中国羽毛(绒)加工行业“十一五”发展回顾及“十二五”规划分析报告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中国羽毛(绒)加工行业“十一五”发展回顾及“十二五”规划分析报告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中国羽毛(绒)加工行业“十一五”发展回顾及“十二五”规划分析报告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