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中国游艺用品及室内游艺器材行业“十一五”发展回顾及“十二五”规划研究报告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中国游艺用品及室内游艺器材行业“十一五”发展回顾及“十二五”规划研究报告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中国游艺用品及室内游艺器材行业“十一五”发展回顾及“十二五”规划研究报告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中国游艺用品及室内游艺器材行业“十一五”发展回顾及“十二五”规划研究报告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163972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