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“十二五”规划中国石油加工、炼焦及核燃料加工行业发展指导报告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“十二五”规划中国石油加工、炼焦及核燃料加工行业发展指导报告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“十二五”规划中国石油加工、炼焦及核燃料加工行业发展指导报告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“十二五”规划中国石油加工、炼焦及核燃料加工行业发展指导报告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