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2011-2015年中国千斤顶行业运营态势调研及投资战略咨询报告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2011-2015年中国千斤顶行业运营态势调研及投资战略咨询报告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2011-2015年中国千斤顶行业运营态势调研及投资战略咨询报告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2011-2015年中国千斤顶行业运营态势调研及投资战略咨询报告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