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2010-2015年中国食用油行业投资战略分析及发展前景预测报告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2010-2015年中国食用油行业投资战略分析及发展前景预测报告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2010-2015年中国食用油行业投资战略分析及发展前景预测报告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https://www.icandata.com/view/165607.html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https://www.icandata.com/view/165607.html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2010-2015年中国食用油行业投资战略分析及发展前景预测报告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165607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