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2011-2015年中国污泥处理行业运营形势与投资风险研究报告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2011-2015年中国污泥处理行业运营形势与投资风险研究报告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2011-2015年中国污泥处理行业运营形势与投资风险研究报告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2011-2015年中国污泥处理行业运营形势与投资风险研究报告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