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2011-2015年中国鹿产业深加工行业运营态势及投资前景分析研究报告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2011-2015年中国鹿产业深加工行业运营态势及投资前景分析研究报告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2011-2015年中国鹿产业深加工行业运营态势及投资前景分析研究报告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https://www.icandata.com/view/165989.html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https://www.icandata.com/view/165989.html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2011-2015年中国鹿产业深加工行业运营态势及投资前景分析研究报告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165989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