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2010-2015年中国胺行业投资战略分析及运营前景预测报告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2010-2015年中国胺行业投资战略分析及运营前景预测报告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2010-2015年中国胺行业投资战略分析及运营前景预测报告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2010-2015年中国胺行业投资战略分析及运营前景预测报告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